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-71754</wp:posOffset>
                </wp:positionV>
                <wp:extent cx="2721610" cy="952500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72161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9.20pt;mso-position-horizontal:absolute;mso-position-vertical-relative:text;margin-top:-5.65pt;mso-position-vertical:absolute;width:214.30pt;height:75.00pt;mso-wrap-distance-left:9.00pt;mso-wrap-distance-top:0.00pt;mso-wrap-distance-right:9.00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Style w:val="UserStyle_60"/>
          <w:b/>
          <w:bCs/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03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6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заключить соглашение о выделении долей на дом и земельный участок</w:t>
      </w:r>
      <w:r>
        <w:rPr>
          <w:b/>
          <w:sz w:val="28"/>
          <w:szCs w:val="28"/>
        </w:rPr>
        <w:t xml:space="preserve">?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продолжает </w:t>
      </w:r>
      <w:r>
        <w:rPr>
          <w:b/>
          <w:sz w:val="28"/>
          <w:szCs w:val="28"/>
        </w:rPr>
        <w:t xml:space="preserve">полюбившийся многим </w:t>
      </w:r>
      <w:r>
        <w:rPr>
          <w:b/>
          <w:sz w:val="28"/>
          <w:szCs w:val="28"/>
        </w:rPr>
        <w:t xml:space="preserve">цикл разъяснительных материалов по актуальным темам в сфере недвижимости. Сегодня в рамках рубрики «Вопрос-ответ» разберем очередное обращение, поступившее в наш адрес. В частности, речь пойдет о </w:t>
      </w:r>
      <w:r>
        <w:rPr>
          <w:b/>
          <w:sz w:val="28"/>
          <w:szCs w:val="28"/>
        </w:rPr>
        <w:t xml:space="preserve">порядке </w:t>
      </w:r>
      <w:r>
        <w:rPr>
          <w:b/>
          <w:sz w:val="28"/>
          <w:szCs w:val="28"/>
        </w:rPr>
        <w:t xml:space="preserve">заключения соглашения о выделении долей в отношении жилого дома и земельного участка.</w:t>
      </w:r>
    </w:p>
    <w:p>
      <w:pPr>
        <w:pStyle w:val="Normal"/>
        <w:ind w:firstLine="708"/>
        <w:jc w:val="both"/>
      </w:pPr>
    </w:p>
    <w:p>
      <w:pPr>
        <w:pStyle w:val="Normal"/>
        <w:ind w:firstLine="708"/>
        <w:jc w:val="both"/>
        <w:rPr>
          <w:i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Вопрос: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</w:rPr>
        <w:t xml:space="preserve">Необходимо выделить </w:t>
      </w:r>
      <w:r>
        <w:rPr>
          <w:i/>
          <w:sz w:val="28"/>
          <w:szCs w:val="28"/>
        </w:rPr>
        <w:t xml:space="preserve">детям </w:t>
      </w:r>
      <w:r>
        <w:rPr>
          <w:i/>
          <w:sz w:val="28"/>
          <w:szCs w:val="28"/>
        </w:rPr>
        <w:t xml:space="preserve">доли в доме (был построен своими силами с использованием средств маткапитала). При этом </w:t>
      </w:r>
      <w:r>
        <w:rPr>
          <w:i/>
          <w:sz w:val="28"/>
          <w:szCs w:val="28"/>
        </w:rPr>
        <w:t xml:space="preserve">нужно</w:t>
      </w:r>
      <w:r>
        <w:rPr>
          <w:i/>
          <w:sz w:val="28"/>
          <w:szCs w:val="28"/>
        </w:rPr>
        <w:t xml:space="preserve"> ли выделять доли </w:t>
      </w:r>
      <w:r>
        <w:rPr>
          <w:i/>
          <w:sz w:val="28"/>
          <w:szCs w:val="28"/>
        </w:rPr>
        <w:t xml:space="preserve">на</w:t>
      </w:r>
      <w:r>
        <w:rPr>
          <w:i/>
          <w:sz w:val="28"/>
          <w:szCs w:val="28"/>
        </w:rPr>
        <w:t xml:space="preserve"> земельн</w:t>
      </w:r>
      <w:r>
        <w:rPr>
          <w:i/>
          <w:sz w:val="28"/>
          <w:szCs w:val="28"/>
        </w:rPr>
        <w:t xml:space="preserve">ый</w:t>
      </w:r>
      <w:r>
        <w:rPr>
          <w:i/>
          <w:sz w:val="28"/>
          <w:szCs w:val="28"/>
        </w:rPr>
        <w:t xml:space="preserve"> участ</w:t>
      </w:r>
      <w:r>
        <w:rPr>
          <w:i/>
          <w:sz w:val="28"/>
          <w:szCs w:val="28"/>
        </w:rPr>
        <w:t xml:space="preserve">о</w:t>
      </w:r>
      <w:r>
        <w:rPr>
          <w:i/>
          <w:sz w:val="28"/>
          <w:szCs w:val="28"/>
        </w:rPr>
        <w:t xml:space="preserve">к, на котором построен дом? Это должно быть отражено в соглашении о выделении долей или нужно подготовить два разных соглашения на дом и землю отдельно? Можно ли это сделать в МФЦ?</w:t>
      </w:r>
      <w:r>
        <w:rPr>
          <w:i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вопрос о</w:t>
      </w:r>
      <w:r>
        <w:rPr>
          <w:color w:val="000000"/>
          <w:sz w:val="28"/>
          <w:szCs w:val="28"/>
          <w:shd w:val="clear" w:color="auto" w:fill="ffffff"/>
        </w:rPr>
        <w:t xml:space="preserve">твечает </w:t>
      </w:r>
      <w:r>
        <w:rPr>
          <w:b/>
          <w:color w:val="000000"/>
          <w:sz w:val="28"/>
          <w:szCs w:val="28"/>
          <w:highlight w:val="yellow"/>
          <w:shd w:val="clear" w:color="auto" w:fill="ffffff"/>
        </w:rPr>
        <w:t xml:space="preserve">начальник отдела государственной регистрации недвижимости жилого назначения Управления Росреестра по Челябинской области Ольга Фадеева.</w:t>
      </w:r>
      <w:r>
        <w:rPr>
          <w:b/>
          <w:color w:val="000000"/>
          <w:sz w:val="28"/>
          <w:szCs w:val="28"/>
          <w:shd w:val="clear" w:color="auto" w:fill="ffffff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нормам действующего законодательства, </w:t>
      </w:r>
      <w:r>
        <w:rPr>
          <w:sz w:val="28"/>
          <w:szCs w:val="28"/>
        </w:rPr>
        <w:t xml:space="preserve">в качестве основания для проведения государственной регистрации перехода права на жилой дом и земельный участок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</w:t>
      </w:r>
      <w:r>
        <w:rPr>
          <w:sz w:val="28"/>
          <w:szCs w:val="28"/>
        </w:rPr>
        <w:t xml:space="preserve">представ</w:t>
      </w:r>
      <w:r>
        <w:rPr>
          <w:sz w:val="28"/>
          <w:szCs w:val="28"/>
        </w:rPr>
        <w:t xml:space="preserve">ить</w:t>
      </w:r>
      <w:r>
        <w:rPr>
          <w:sz w:val="28"/>
          <w:szCs w:val="28"/>
        </w:rPr>
        <w:t xml:space="preserve"> одно соглашение, либо разные соглашения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жило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дом и земельн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отношении н</w:t>
      </w:r>
      <w:r>
        <w:rPr>
          <w:sz w:val="28"/>
          <w:szCs w:val="28"/>
        </w:rPr>
        <w:t xml:space="preserve">отариального удостоверения соглашения о выделении долей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ило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дом и земельн</w:t>
      </w:r>
      <w:r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участ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 можно отметить следующее. Л</w:t>
      </w:r>
      <w:r>
        <w:rPr>
          <w:sz w:val="28"/>
          <w:szCs w:val="28"/>
        </w:rPr>
        <w:t xml:space="preserve">ицо, получившее сертификат, его супруг (супруга) обязаны оформить жилое помещение, приобретенное (построенное, реконструированное) с использованием средств (части средств) материнского капитала, в общую собственность такого лица, его супруга (супруги), детей с определением размера долей по соглашению.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Доли в праве собственности на жилое помещение, приобретенное с использованием средств материнского капитала, определяются исходя из равенства долей родителей и детей на средства материнского капитала, а не на все средства, за счет которых было приобретено жилое помещение.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Нотариально удостоверять соглашение о выделении долей не обязательно, если только оно не содержит в себе элементы брачного договора или соглашения о разделе общего имущества супругов. Образцы соглашений об определении долей, заключаемых в простой письменной форме, мож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 найти в </w:t>
      </w:r>
      <w:r>
        <w:rPr>
          <w:sz w:val="28"/>
          <w:szCs w:val="28"/>
        </w:rPr>
        <w:t xml:space="preserve">открытом доступе</w:t>
      </w:r>
      <w:r>
        <w:rPr>
          <w:sz w:val="28"/>
          <w:szCs w:val="28"/>
        </w:rPr>
        <w:t xml:space="preserve">, например, в правовой системе «Консультант плюс».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регистрация прав носит заявительный характер и осуществляется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и докумен</w:t>
      </w:r>
      <w:r>
        <w:rPr>
          <w:sz w:val="28"/>
          <w:szCs w:val="28"/>
        </w:rPr>
        <w:t xml:space="preserve">там</w:t>
      </w:r>
      <w:r>
        <w:rPr>
          <w:sz w:val="28"/>
          <w:szCs w:val="28"/>
        </w:rPr>
        <w:t xml:space="preserve">, являющи</w:t>
      </w:r>
      <w:r>
        <w:rPr>
          <w:sz w:val="28"/>
          <w:szCs w:val="28"/>
        </w:rPr>
        <w:t xml:space="preserve">мис</w:t>
      </w:r>
      <w:r>
        <w:rPr>
          <w:sz w:val="28"/>
          <w:szCs w:val="28"/>
        </w:rPr>
        <w:t xml:space="preserve">я основанием для е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Поэтому з</w:t>
      </w:r>
      <w:r>
        <w:rPr>
          <w:sz w:val="28"/>
          <w:szCs w:val="28"/>
        </w:rPr>
        <w:t xml:space="preserve">аявления и иные необходимые документы для регистрации прав на объекты недвижимости на основании соглашения могут быть представлены в любой удобный МФ</w:t>
      </w:r>
      <w:r>
        <w:rPr>
          <w:sz w:val="28"/>
          <w:szCs w:val="28"/>
        </w:rPr>
        <w:t xml:space="preserve">Ц </w:t>
      </w:r>
      <w:r>
        <w:rPr>
          <w:sz w:val="28"/>
          <w:szCs w:val="28"/>
        </w:rPr>
        <w:t xml:space="preserve">(</w:t>
      </w:r>
      <w:r>
        <w:rPr>
          <w:sz w:val="28"/>
          <w:szCs w:val="28"/>
          <w:lang w:val="en-US"/>
        </w:rPr>
        <w:t xml:space="preserve">mfc</w:t>
      </w:r>
      <w:r>
        <w:rPr>
          <w:sz w:val="28"/>
          <w:szCs w:val="28"/>
        </w:rPr>
        <w:t xml:space="preserve">-74.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собой необходимо иметь следующие документы:</w:t>
      </w:r>
    </w:p>
    <w:p>
      <w:pPr>
        <w:pStyle w:val="Normal"/>
        <w:numPr>
          <w:numId w:val="9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паспорта супругов и детей, достигших 14-ти летнего возраста;</w:t>
      </w:r>
    </w:p>
    <w:p>
      <w:pPr>
        <w:pStyle w:val="Normal"/>
        <w:numPr>
          <w:numId w:val="9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свидетельства о рождении детей (в том числе дос</w:t>
      </w:r>
      <w:r>
        <w:rPr>
          <w:sz w:val="28"/>
          <w:szCs w:val="28"/>
        </w:rPr>
        <w:t xml:space="preserve">тигших 14-ти летнего возраста</w:t>
      </w:r>
      <w:r>
        <w:rPr>
          <w:sz w:val="28"/>
          <w:szCs w:val="28"/>
        </w:rPr>
        <w:t xml:space="preserve">);</w:t>
      </w:r>
    </w:p>
    <w:p>
      <w:pPr>
        <w:pStyle w:val="Normal"/>
        <w:numPr>
          <w:numId w:val="9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СНИЛСы;</w:t>
      </w:r>
    </w:p>
    <w:p>
      <w:pPr>
        <w:pStyle w:val="Normal"/>
        <w:numPr>
          <w:numId w:val="9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о выделении долей (один подлинный экземпляр).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осуществление регистрационных действий уплачивается государственная пошлина.</w:t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28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8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8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8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8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8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2549</Characters>
  <CharactersWithSpaces>2991</CharactersWithSpaces>
  <DocSecurity>0</DocSecurity>
  <HyperlinksChanged>false</HyperlinksChanged>
  <Lines>21</Lines>
  <Pages>2</Pages>
  <Paragraphs>5</Paragraphs>
  <ScaleCrop>false</ScaleCrop>
  <SharedDoc>false</SharedDoc>
  <Template>Normal</Template>
  <Words>447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94</cp:revision>
  <dcterms:created xsi:type="dcterms:W3CDTF">2024-08-16T10:03:00Z</dcterms:created>
  <dcterms:modified xsi:type="dcterms:W3CDTF">2025-06-23T10:17:00Z</dcterms:modified>
  <cp:version>983040</cp:version>
</cp:coreProperties>
</file>